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DDB5" w14:textId="77777777" w:rsidR="00A01745" w:rsidRDefault="00A01745" w:rsidP="00A01745">
      <w:pPr>
        <w:pStyle w:val="BrevTS1"/>
        <w:rPr>
          <w:rFonts w:ascii="Arial" w:hAnsi="Arial" w:cs="Arial"/>
        </w:rPr>
      </w:pPr>
      <w:r>
        <w:rPr>
          <w:rFonts w:ascii="Arial" w:hAnsi="Arial" w:cs="Arial"/>
        </w:rPr>
        <w:t>Obligatoriske Campus-kurser for medarbejdere i Minksekretariatet</w:t>
      </w:r>
    </w:p>
    <w:p w14:paraId="425B4B23" w14:textId="77777777" w:rsidR="00A01745" w:rsidRDefault="00A01745" w:rsidP="00A01745">
      <w:pPr>
        <w:pStyle w:val="BrevTS1"/>
      </w:pPr>
    </w:p>
    <w:p w14:paraId="435E5B27" w14:textId="77777777" w:rsidR="00A01745" w:rsidRPr="00717D33" w:rsidRDefault="00A01745" w:rsidP="004A5CA4">
      <w:pPr>
        <w:spacing w:line="276" w:lineRule="auto"/>
      </w:pPr>
      <w:r w:rsidRPr="00717D33">
        <w:t>Campus drives af Medarbejder- og Kompetencestyrelsen, der udvikler kurser i samarbejde med arbejdspladserne. Campus giver bl.a. adgang til over 120 fælles E-learning kurser samt de enkelte institutioners lokale kursuskataloger</w:t>
      </w:r>
      <w:r w:rsidRPr="00717D33">
        <w:rPr>
          <w:rFonts w:ascii="Arial" w:hAnsi="Arial" w:cs="Arial"/>
        </w:rPr>
        <w:t>​</w:t>
      </w:r>
      <w:r w:rsidRPr="00717D33">
        <w:t>.</w:t>
      </w:r>
      <w:r w:rsidRPr="00717D33">
        <w:rPr>
          <w:rFonts w:ascii="Arial" w:hAnsi="Arial" w:cs="Arial"/>
        </w:rPr>
        <w:t>​​</w:t>
      </w:r>
    </w:p>
    <w:p w14:paraId="15DBAE0E" w14:textId="77777777" w:rsidR="00A01745" w:rsidRPr="00717D33" w:rsidRDefault="00A01745" w:rsidP="004A5CA4">
      <w:pPr>
        <w:spacing w:line="276" w:lineRule="auto"/>
      </w:pPr>
    </w:p>
    <w:p w14:paraId="27B0FC1F" w14:textId="77777777" w:rsidR="00A01745" w:rsidRPr="00717D33" w:rsidRDefault="00A01745" w:rsidP="004A5CA4">
      <w:pPr>
        <w:spacing w:line="276" w:lineRule="auto"/>
      </w:pPr>
      <w:r w:rsidRPr="00717D33">
        <w:rPr>
          <w:rFonts w:ascii="Arial" w:hAnsi="Arial" w:cs="Arial"/>
        </w:rPr>
        <w:t>​</w:t>
      </w:r>
      <w:r w:rsidRPr="00717D33">
        <w:t>Tilmeld dig kurserne via Campus</w:t>
      </w:r>
    </w:p>
    <w:p w14:paraId="4BC4EB1B" w14:textId="77777777" w:rsidR="00A01745" w:rsidRPr="00717D33" w:rsidRDefault="00A01745" w:rsidP="004A5CA4">
      <w:pPr>
        <w:numPr>
          <w:ilvl w:val="0"/>
          <w:numId w:val="1"/>
        </w:numPr>
        <w:spacing w:line="276" w:lineRule="auto"/>
      </w:pPr>
      <w:r w:rsidRPr="00717D33">
        <w:t>Alle medarbejdere i staten har adgang hertil.</w:t>
      </w:r>
    </w:p>
    <w:p w14:paraId="5C7C4D56" w14:textId="77777777" w:rsidR="00A01745" w:rsidRPr="00717D33" w:rsidRDefault="00A01745" w:rsidP="004A5CA4">
      <w:pPr>
        <w:numPr>
          <w:ilvl w:val="0"/>
          <w:numId w:val="1"/>
        </w:numPr>
        <w:spacing w:line="276" w:lineRule="auto"/>
      </w:pPr>
      <w:r w:rsidRPr="00717D33">
        <w:t>Størstedelen af E-learning kurserne er GRATIS.</w:t>
      </w:r>
    </w:p>
    <w:p w14:paraId="27AFD6FA" w14:textId="77777777" w:rsidR="00A01745" w:rsidRPr="00717D33" w:rsidRDefault="00A01745" w:rsidP="004A5CA4">
      <w:pPr>
        <w:numPr>
          <w:ilvl w:val="0"/>
          <w:numId w:val="1"/>
        </w:numPr>
        <w:spacing w:line="276" w:lineRule="auto"/>
      </w:pPr>
      <w:r w:rsidRPr="00717D33">
        <w:t>Vær opmærksom på, at du skal have en aftale med din chef om tilmelding til kurserne </w:t>
      </w:r>
      <w:r w:rsidRPr="00717D33">
        <w:rPr>
          <w:i/>
          <w:iCs/>
        </w:rPr>
        <w:t>før</w:t>
      </w:r>
      <w:r w:rsidRPr="00717D33">
        <w:t>, du tilmelder dig - også selvom de er gratis.</w:t>
      </w:r>
    </w:p>
    <w:p w14:paraId="1FD6FC87" w14:textId="77777777" w:rsidR="00A01745" w:rsidRPr="00717D33" w:rsidRDefault="00A01745" w:rsidP="004A5CA4">
      <w:pPr>
        <w:spacing w:line="276" w:lineRule="auto"/>
      </w:pPr>
      <w:r w:rsidRPr="00717D33">
        <w:t>Sådan tilmelder du dig et kursus i Campus</w:t>
      </w:r>
    </w:p>
    <w:p w14:paraId="15A29A5E" w14:textId="77777777" w:rsidR="00A01745" w:rsidRPr="00717D33" w:rsidRDefault="00A01745" w:rsidP="004A5CA4">
      <w:pPr>
        <w:spacing w:line="276" w:lineRule="auto"/>
      </w:pPr>
      <w:r w:rsidRPr="00717D33">
        <w:t>Gå ind på Campus </w:t>
      </w:r>
      <w:r w:rsidRPr="004A5CA4">
        <w:t>(link findes på Trafikstyrelsens intranet under ”Campus”)</w:t>
      </w:r>
      <w:r w:rsidRPr="00717D33">
        <w:br/>
        <w:t>Indtast dit brugernavn (din mailadresse)</w:t>
      </w:r>
      <w:r w:rsidRPr="00717D33">
        <w:br/>
        <w:t>Indtast dit password</w:t>
      </w:r>
    </w:p>
    <w:p w14:paraId="1A08BB07" w14:textId="77777777" w:rsidR="00A01745" w:rsidRPr="00717D33" w:rsidRDefault="00A01745" w:rsidP="004A5CA4">
      <w:pPr>
        <w:spacing w:line="276" w:lineRule="auto"/>
      </w:pPr>
      <w:r w:rsidRPr="00717D33">
        <w:t>OBS! Første gang du logger dig på Campus, skal du trykke på "FÅ ET NYT PASSWORD", hvorefter kort tid du vil modtage en mail med dit nye password.</w:t>
      </w:r>
      <w:r w:rsidRPr="00717D33">
        <w:rPr>
          <w:rFonts w:ascii="Arial" w:hAnsi="Arial" w:cs="Arial"/>
        </w:rPr>
        <w:t>​​​</w:t>
      </w:r>
    </w:p>
    <w:p w14:paraId="5BFBBBD4" w14:textId="77777777" w:rsidR="00A01745" w:rsidRPr="004A5CA4" w:rsidRDefault="00A01745" w:rsidP="004A5CA4">
      <w:pPr>
        <w:spacing w:line="276" w:lineRule="auto"/>
      </w:pPr>
    </w:p>
    <w:p w14:paraId="124352B3" w14:textId="2C23AB9F" w:rsidR="00A01745" w:rsidRPr="004A5CA4" w:rsidRDefault="00A01745" w:rsidP="004A5CA4">
      <w:pPr>
        <w:spacing w:line="276" w:lineRule="auto"/>
      </w:pPr>
      <w:r w:rsidRPr="004A5CA4">
        <w:t>Herunder finder du en liste over de kurser, som er obligatoriske for dig som medarbejder i Minksekretariatet</w:t>
      </w:r>
      <w:r w:rsidR="009B7948" w:rsidRPr="004A5CA4">
        <w:t>:</w:t>
      </w:r>
    </w:p>
    <w:p w14:paraId="10B3A04B" w14:textId="77777777" w:rsidR="00A01745" w:rsidRDefault="00A01745" w:rsidP="00A01745"/>
    <w:p w14:paraId="6D8BE6C5" w14:textId="5D8C5939" w:rsidR="00A01745" w:rsidRDefault="00A01745" w:rsidP="009B794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23CA4" wp14:editId="1B2D174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073785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076" y="21130"/>
                <wp:lineTo x="21076" y="0"/>
                <wp:lineTo x="0" y="0"/>
              </wp:wrapPolygon>
            </wp:wrapTight>
            <wp:docPr id="5920493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4931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BE9D7" w14:textId="22D13165" w:rsidR="00A01745" w:rsidRDefault="00A01745" w:rsidP="009B7948">
      <w:pPr>
        <w:pStyle w:val="BrevTS2"/>
        <w:rPr>
          <w:noProof/>
        </w:rPr>
      </w:pPr>
      <w:r>
        <w:rPr>
          <w:noProof/>
        </w:rPr>
        <w:t>Forvaltningsloven – forvaltningsproces og partsrettigheder</w:t>
      </w:r>
    </w:p>
    <w:p w14:paraId="6DC7CA20" w14:textId="77777777" w:rsidR="009B7948" w:rsidRDefault="009B7948" w:rsidP="009B7948">
      <w:pPr>
        <w:rPr>
          <w:noProof/>
        </w:rPr>
      </w:pPr>
    </w:p>
    <w:p w14:paraId="7665DB2A" w14:textId="77777777" w:rsidR="009B7948" w:rsidRDefault="009B7948" w:rsidP="009B7948">
      <w:pPr>
        <w:rPr>
          <w:noProof/>
        </w:rPr>
      </w:pPr>
    </w:p>
    <w:p w14:paraId="042A3E53" w14:textId="77777777" w:rsidR="00A01745" w:rsidRDefault="00A01745" w:rsidP="009B794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E1CA84" wp14:editId="102302BF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068070" cy="685800"/>
            <wp:effectExtent l="0" t="0" r="0" b="0"/>
            <wp:wrapSquare wrapText="bothSides"/>
            <wp:docPr id="3689639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6398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FB463" w14:textId="7E837336" w:rsidR="00A01745" w:rsidRDefault="00A01745" w:rsidP="009B7948">
      <w:pPr>
        <w:pStyle w:val="BrevTS2"/>
      </w:pPr>
      <w:r>
        <w:t>God adfærd i det offentlige</w:t>
      </w:r>
    </w:p>
    <w:p w14:paraId="3B181DFF" w14:textId="77777777" w:rsidR="00A01745" w:rsidRDefault="00A01745" w:rsidP="009B7948"/>
    <w:p w14:paraId="5ABA0052" w14:textId="77777777" w:rsidR="009B7948" w:rsidRDefault="009B7948" w:rsidP="009B7948"/>
    <w:p w14:paraId="274385EC" w14:textId="77777777" w:rsidR="00A01745" w:rsidRDefault="00A01745" w:rsidP="009B7948">
      <w:r>
        <w:rPr>
          <w:noProof/>
        </w:rPr>
        <w:drawing>
          <wp:anchor distT="0" distB="0" distL="114300" distR="114300" simplePos="0" relativeHeight="251661312" behindDoc="1" locked="0" layoutInCell="1" allowOverlap="1" wp14:anchorId="2A2D163B" wp14:editId="1EBA9BCB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1074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79" y="21000"/>
                <wp:lineTo x="21179" y="0"/>
                <wp:lineTo x="0" y="0"/>
              </wp:wrapPolygon>
            </wp:wrapTight>
            <wp:docPr id="213830013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001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32A34" w14:textId="6D2800CD" w:rsidR="00A01745" w:rsidRDefault="00A01745" w:rsidP="009B7948">
      <w:pPr>
        <w:pStyle w:val="BrevTS2"/>
      </w:pPr>
      <w:r>
        <w:t>Generel sagsbehandling</w:t>
      </w:r>
    </w:p>
    <w:p w14:paraId="4526C610" w14:textId="77777777" w:rsidR="00A01745" w:rsidRDefault="00A01745" w:rsidP="009B7948"/>
    <w:p w14:paraId="7D346B3C" w14:textId="77777777" w:rsidR="009B7948" w:rsidRDefault="009B7948" w:rsidP="009B7948"/>
    <w:p w14:paraId="7B891DFD" w14:textId="77777777" w:rsidR="00A01745" w:rsidRDefault="00A01745" w:rsidP="009B794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7F783B9" wp14:editId="6D854D43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115060" cy="678180"/>
            <wp:effectExtent l="0" t="0" r="8890" b="7620"/>
            <wp:wrapTight wrapText="bothSides">
              <wp:wrapPolygon edited="0">
                <wp:start x="0" y="0"/>
                <wp:lineTo x="0" y="21236"/>
                <wp:lineTo x="21403" y="21236"/>
                <wp:lineTo x="21403" y="0"/>
                <wp:lineTo x="0" y="0"/>
              </wp:wrapPolygon>
            </wp:wrapTight>
            <wp:docPr id="1728670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700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50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A3CEB" w14:textId="04080F19" w:rsidR="00A01745" w:rsidRDefault="00A01745" w:rsidP="009B7948">
      <w:pPr>
        <w:pStyle w:val="BrevTS2"/>
      </w:pPr>
      <w:proofErr w:type="spellStart"/>
      <w:r>
        <w:t>RejsUd</w:t>
      </w:r>
      <w:proofErr w:type="spellEnd"/>
      <w:r>
        <w:t xml:space="preserve"> for brugere</w:t>
      </w:r>
    </w:p>
    <w:p w14:paraId="2EDFFD5B" w14:textId="77777777" w:rsidR="00A01745" w:rsidRDefault="00A01745" w:rsidP="009B7948"/>
    <w:p w14:paraId="3FB5E44D" w14:textId="77777777" w:rsidR="009B7948" w:rsidRDefault="009B7948" w:rsidP="009B7948"/>
    <w:p w14:paraId="62075ACE" w14:textId="77777777" w:rsidR="00A01745" w:rsidRDefault="00A01745" w:rsidP="009B7948">
      <w:r>
        <w:rPr>
          <w:noProof/>
        </w:rPr>
        <w:drawing>
          <wp:anchor distT="0" distB="0" distL="114300" distR="114300" simplePos="0" relativeHeight="251663360" behindDoc="1" locked="0" layoutInCell="1" allowOverlap="1" wp14:anchorId="2DF1E353" wp14:editId="33AAB4DB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116965" cy="701040"/>
            <wp:effectExtent l="0" t="0" r="6985" b="3810"/>
            <wp:wrapTight wrapText="bothSides">
              <wp:wrapPolygon edited="0">
                <wp:start x="0" y="0"/>
                <wp:lineTo x="0" y="21130"/>
                <wp:lineTo x="21367" y="21130"/>
                <wp:lineTo x="21367" y="0"/>
                <wp:lineTo x="0" y="0"/>
              </wp:wrapPolygon>
            </wp:wrapTight>
            <wp:docPr id="209110965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0965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696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324A5" w14:textId="0991A755" w:rsidR="00A01745" w:rsidRDefault="00A01745" w:rsidP="009B7948">
      <w:pPr>
        <w:pStyle w:val="BrevTS2"/>
      </w:pPr>
      <w:r>
        <w:t>Introduktion til journalisering</w:t>
      </w:r>
    </w:p>
    <w:p w14:paraId="64618B15" w14:textId="77777777" w:rsidR="00A01745" w:rsidRDefault="00A01745" w:rsidP="009B7948"/>
    <w:p w14:paraId="7F02FF88" w14:textId="77777777" w:rsidR="009B7948" w:rsidRDefault="009B7948" w:rsidP="009B7948"/>
    <w:p w14:paraId="0D2186DD" w14:textId="77777777" w:rsidR="00A01745" w:rsidRDefault="00A01745" w:rsidP="009B7948">
      <w:r>
        <w:rPr>
          <w:noProof/>
        </w:rPr>
        <w:drawing>
          <wp:anchor distT="0" distB="0" distL="114300" distR="114300" simplePos="0" relativeHeight="251664384" behindDoc="1" locked="0" layoutInCell="1" allowOverlap="1" wp14:anchorId="36E8F6E6" wp14:editId="22549805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145540" cy="670560"/>
            <wp:effectExtent l="0" t="0" r="0" b="0"/>
            <wp:wrapTight wrapText="bothSides">
              <wp:wrapPolygon edited="0">
                <wp:start x="0" y="0"/>
                <wp:lineTo x="0" y="20864"/>
                <wp:lineTo x="21193" y="20864"/>
                <wp:lineTo x="21193" y="0"/>
                <wp:lineTo x="0" y="0"/>
              </wp:wrapPolygon>
            </wp:wrapTight>
            <wp:docPr id="11614752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7524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5C4D9" w14:textId="0ABB933E" w:rsidR="00A01745" w:rsidRDefault="00A01745" w:rsidP="009B7948">
      <w:pPr>
        <w:pStyle w:val="BrevTS2"/>
      </w:pPr>
      <w:r>
        <w:t>Skriv en afgørelse</w:t>
      </w:r>
    </w:p>
    <w:p w14:paraId="10ED8AA8" w14:textId="77777777" w:rsidR="00A01745" w:rsidRDefault="00A01745" w:rsidP="009B7948"/>
    <w:p w14:paraId="183CA965" w14:textId="77777777" w:rsidR="009B7948" w:rsidRDefault="009B7948" w:rsidP="009B7948"/>
    <w:p w14:paraId="73035FA5" w14:textId="77777777" w:rsidR="009B7948" w:rsidRDefault="00A01745" w:rsidP="009B7948">
      <w:r>
        <w:rPr>
          <w:noProof/>
        </w:rPr>
        <w:drawing>
          <wp:anchor distT="0" distB="0" distL="114300" distR="114300" simplePos="0" relativeHeight="251665408" behindDoc="1" locked="0" layoutInCell="1" allowOverlap="1" wp14:anchorId="2258AFB7" wp14:editId="1D072DEA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1391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311" y="20965"/>
                <wp:lineTo x="21311" y="0"/>
                <wp:lineTo x="0" y="0"/>
              </wp:wrapPolygon>
            </wp:wrapTight>
            <wp:docPr id="83251014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1014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91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5F343" w14:textId="3CBFBD62" w:rsidR="00A01745" w:rsidRDefault="00A01745" w:rsidP="009B7948">
      <w:pPr>
        <w:pStyle w:val="BrevTS2"/>
      </w:pPr>
      <w:r>
        <w:t>Introduktion til databeskyttelse</w:t>
      </w:r>
    </w:p>
    <w:p w14:paraId="38374A65" w14:textId="77777777" w:rsidR="003D7321" w:rsidRDefault="003D7321" w:rsidP="009B7948"/>
    <w:p w14:paraId="7DEC4BB2" w14:textId="77777777" w:rsidR="009B7948" w:rsidRDefault="009B7948" w:rsidP="009B7948"/>
    <w:p w14:paraId="160B92DA" w14:textId="7B10362B" w:rsidR="00A01745" w:rsidRPr="004A5CA4" w:rsidRDefault="00A01745" w:rsidP="004A5CA4">
      <w:pPr>
        <w:spacing w:line="276" w:lineRule="auto"/>
        <w:rPr>
          <w:szCs w:val="20"/>
        </w:rPr>
      </w:pPr>
      <w:bookmarkStart w:id="0" w:name="_Hlk32836798"/>
      <w:r w:rsidRPr="004A5CA4">
        <w:rPr>
          <w:szCs w:val="20"/>
        </w:rPr>
        <w:t>Det er desværre ikke alle, der kan tilgå C</w:t>
      </w:r>
      <w:r w:rsidR="009B7948" w:rsidRPr="004A5CA4">
        <w:rPr>
          <w:szCs w:val="20"/>
        </w:rPr>
        <w:t>ampus</w:t>
      </w:r>
      <w:r w:rsidRPr="004A5CA4">
        <w:rPr>
          <w:szCs w:val="20"/>
        </w:rPr>
        <w:t xml:space="preserve"> fra starten af deres ansættelse. Hvis du derfor endnu ikke har adgang, kan der godt gå et par uger, før det virker. Hvis du er i tvivl eller har problemer</w:t>
      </w:r>
      <w:r w:rsidR="009B7948" w:rsidRPr="004A5CA4">
        <w:rPr>
          <w:szCs w:val="20"/>
        </w:rPr>
        <w:t xml:space="preserve"> kan du forhøre dig hos din mentor eller leder eller kontakte </w:t>
      </w:r>
      <w:r w:rsidRPr="004A5CA4">
        <w:rPr>
          <w:szCs w:val="20"/>
        </w:rPr>
        <w:t xml:space="preserve">HR </w:t>
      </w:r>
      <w:r w:rsidR="009B7948" w:rsidRPr="004A5CA4">
        <w:rPr>
          <w:szCs w:val="20"/>
        </w:rPr>
        <w:t xml:space="preserve">direkte </w:t>
      </w:r>
      <w:r w:rsidRPr="004A5CA4">
        <w:rPr>
          <w:szCs w:val="20"/>
        </w:rPr>
        <w:t xml:space="preserve">på </w:t>
      </w:r>
      <w:hyperlink r:id="rId12" w:history="1">
        <w:r w:rsidRPr="004A5CA4">
          <w:rPr>
            <w:rStyle w:val="Hyperlink"/>
            <w:szCs w:val="20"/>
          </w:rPr>
          <w:t>HRpostkasse@tbst.dk</w:t>
        </w:r>
      </w:hyperlink>
      <w:r w:rsidRPr="004A5CA4">
        <w:rPr>
          <w:szCs w:val="20"/>
        </w:rPr>
        <w:t xml:space="preserve">.  </w:t>
      </w:r>
    </w:p>
    <w:bookmarkEnd w:id="0"/>
    <w:p w14:paraId="5C3FC8EA" w14:textId="77777777" w:rsidR="00A01745" w:rsidRDefault="00A01745"/>
    <w:sectPr w:rsidR="00A017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44A5E"/>
    <w:multiLevelType w:val="multilevel"/>
    <w:tmpl w:val="72D0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9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45"/>
    <w:rsid w:val="001C00D6"/>
    <w:rsid w:val="00300FB5"/>
    <w:rsid w:val="0036013B"/>
    <w:rsid w:val="003A118F"/>
    <w:rsid w:val="003D7321"/>
    <w:rsid w:val="00481D65"/>
    <w:rsid w:val="004A5CA4"/>
    <w:rsid w:val="005647CF"/>
    <w:rsid w:val="006A3738"/>
    <w:rsid w:val="006C0CB8"/>
    <w:rsid w:val="00706A03"/>
    <w:rsid w:val="00776E64"/>
    <w:rsid w:val="009729E3"/>
    <w:rsid w:val="009B7948"/>
    <w:rsid w:val="00A01745"/>
    <w:rsid w:val="00B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737E"/>
  <w15:chartTrackingRefBased/>
  <w15:docId w15:val="{B3BFCF27-F84D-46C8-B0EB-3CF174F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59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17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17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17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17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17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revTS3">
    <w:name w:val="Brev TS3"/>
    <w:basedOn w:val="BrevTS2"/>
    <w:link w:val="BrevTS3Tegn"/>
    <w:qFormat/>
    <w:rsid w:val="005647CF"/>
    <w:pPr>
      <w:spacing w:line="276" w:lineRule="auto"/>
    </w:pPr>
    <w:rPr>
      <w:b w:val="0"/>
      <w:i/>
      <w:lang w:eastAsia="en-GB"/>
    </w:rPr>
  </w:style>
  <w:style w:type="character" w:customStyle="1" w:styleId="BrevTS3Tegn">
    <w:name w:val="Brev TS3 Tegn"/>
    <w:basedOn w:val="Standardskrifttypeiafsnit"/>
    <w:link w:val="BrevTS3"/>
    <w:rsid w:val="005647CF"/>
    <w:rPr>
      <w:rFonts w:ascii="Verdana" w:eastAsiaTheme="majorEastAsia" w:hAnsi="Verdana" w:cstheme="majorBidi"/>
      <w:bCs/>
      <w:i/>
      <w:color w:val="566036"/>
      <w:sz w:val="20"/>
      <w:szCs w:val="20"/>
      <w:lang w:eastAsia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1745"/>
    <w:rPr>
      <w:rFonts w:eastAsiaTheme="majorEastAsia" w:cstheme="majorBidi"/>
      <w:color w:val="2E74B5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174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174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174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1745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A0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A017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A0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1745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A017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A01745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A017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1745"/>
    <w:rPr>
      <w:rFonts w:ascii="Verdana" w:hAnsi="Verdana"/>
      <w:i/>
      <w:iCs/>
      <w:color w:val="2E74B5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A0174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01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HRpostkasse@tb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Christiansen Hald</dc:creator>
  <cp:keywords/>
  <dc:description/>
  <cp:lastModifiedBy>Rebecca Hougaard Lloyd</cp:lastModifiedBy>
  <cp:revision>2</cp:revision>
  <dcterms:created xsi:type="dcterms:W3CDTF">2025-08-29T14:03:00Z</dcterms:created>
  <dcterms:modified xsi:type="dcterms:W3CDTF">2025-08-29T14:03:00Z</dcterms:modified>
</cp:coreProperties>
</file>